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7FE249" w14:textId="77777777" w:rsidR="00FC2F4F" w:rsidRPr="007A64A1" w:rsidRDefault="00FC2F4F" w:rsidP="00BD542D">
      <w:pPr>
        <w:pStyle w:val="Szvegtrzs"/>
        <w:spacing w:line="235" w:lineRule="auto"/>
        <w:ind w:right="117"/>
        <w:jc w:val="both"/>
        <w:rPr>
          <w:lang w:val="hu-HU"/>
        </w:rPr>
      </w:pPr>
    </w:p>
    <w:p w14:paraId="2B63B8DA" w14:textId="732B943F" w:rsidR="00DC289A" w:rsidRPr="007A64A1" w:rsidRDefault="00567D63" w:rsidP="00DD2698">
      <w:pPr>
        <w:spacing w:before="20"/>
        <w:ind w:left="20"/>
        <w:jc w:val="center"/>
        <w:rPr>
          <w:b/>
          <w:sz w:val="44"/>
          <w:szCs w:val="44"/>
        </w:rPr>
      </w:pPr>
      <w:r>
        <w:rPr>
          <w:b/>
          <w:sz w:val="44"/>
        </w:rPr>
        <w:t>Záruční list</w:t>
      </w:r>
      <w:r w:rsidR="001D3AE0">
        <w:rPr>
          <w:b/>
          <w:sz w:val="44"/>
        </w:rPr>
        <w:t xml:space="preserve"> </w:t>
      </w:r>
    </w:p>
    <w:p w14:paraId="4FD5CD4E" w14:textId="77777777" w:rsidR="00FC2F4F" w:rsidRPr="007A64A1" w:rsidRDefault="00FC2F4F" w:rsidP="0032332F">
      <w:pPr>
        <w:rPr>
          <w:rFonts w:asciiTheme="minorHAnsi" w:hAnsiTheme="minorHAnsi" w:cstheme="minorHAnsi"/>
          <w:lang w:val="hu-HU"/>
        </w:rPr>
      </w:pPr>
    </w:p>
    <w:p w14:paraId="097B8080" w14:textId="63FF5C74" w:rsidR="00B1010D" w:rsidRPr="007A64A1" w:rsidRDefault="00F06678" w:rsidP="0032332F">
      <w:pPr>
        <w:rPr>
          <w:rFonts w:cstheme="minorHAnsi"/>
        </w:rPr>
      </w:pPr>
      <w:r>
        <w:rPr>
          <w:b/>
        </w:rPr>
        <w:t>Na výrobek, vyrobený na území Evropské unie a na území Evropské unie</w:t>
      </w:r>
      <w:r w:rsidR="001D3AE0" w:rsidRPr="001D3AE0">
        <w:rPr>
          <w:b/>
        </w:rPr>
        <w:t xml:space="preserve"> </w:t>
      </w:r>
      <w:r w:rsidR="001D3AE0">
        <w:rPr>
          <w:b/>
        </w:rPr>
        <w:t>Vámi zakoupený</w:t>
      </w:r>
      <w:r>
        <w:rPr>
          <w:b/>
        </w:rPr>
        <w:t xml:space="preserve">, poskytuje distributor (výrobce, prodejce) na základě platných nařízení záruku </w:t>
      </w:r>
      <w:r w:rsidR="00C33DBF">
        <w:rPr>
          <w:b/>
        </w:rPr>
        <w:t>24</w:t>
      </w:r>
      <w:r>
        <w:rPr>
          <w:b/>
        </w:rPr>
        <w:t xml:space="preserve"> měsíců, jejíž prvním dnem je den zakoupení výrobku (jeho uvedení do provozu). </w:t>
      </w:r>
      <w:r>
        <w:t xml:space="preserve"> Pokud spotřebitel spotřební zboží uvede do provozu po době delší než šest měsíců od jeho převzetí, pak záruční doba začíná dnem zakoupení spotřebního zboží. Záruka se nedotýká práv spotřebitele, vyplývajících pro něj ze zákona o ochraně spotřebitele. Nárok na záruku lze uplatnit u distributora, na místě nákupu a v zákaznickém centru uvedeném na záručním listě.</w:t>
      </w:r>
    </w:p>
    <w:p w14:paraId="2431CCCC" w14:textId="258A839B" w:rsidR="0035062D" w:rsidRPr="007A64A1" w:rsidRDefault="0035062D" w:rsidP="0032332F">
      <w:pPr>
        <w:rPr>
          <w:rFonts w:cstheme="minorHAnsi"/>
          <w:b/>
          <w:w w:val="105"/>
          <w:lang w:val="hu-HU"/>
        </w:rPr>
      </w:pPr>
    </w:p>
    <w:p w14:paraId="15928ECD" w14:textId="4A113C05" w:rsidR="0035062D" w:rsidRPr="007A64A1" w:rsidRDefault="0035062D" w:rsidP="0032332F">
      <w:pPr>
        <w:rPr>
          <w:rFonts w:cstheme="minorHAnsi"/>
        </w:rPr>
      </w:pPr>
      <w:r>
        <w:t>Záruka se nevztahuje - zvlášť, ne však výhradně - na níže uvedené poruchy:</w:t>
      </w:r>
    </w:p>
    <w:p w14:paraId="123863A3" w14:textId="77777777" w:rsidR="00720719" w:rsidRPr="007A64A1" w:rsidRDefault="00720719" w:rsidP="0032332F">
      <w:pPr>
        <w:rPr>
          <w:rFonts w:cstheme="minorHAnsi"/>
          <w:lang w:val="hu-HU"/>
        </w:rPr>
      </w:pPr>
    </w:p>
    <w:p w14:paraId="4E90A342" w14:textId="0F347F48" w:rsidR="0035062D" w:rsidRPr="007A64A1" w:rsidRDefault="0035062D" w:rsidP="0032332F">
      <w:pPr>
        <w:pStyle w:val="Listaszerbekezds"/>
        <w:numPr>
          <w:ilvl w:val="0"/>
          <w:numId w:val="3"/>
        </w:numPr>
        <w:rPr>
          <w:rFonts w:cstheme="minorHAnsi"/>
        </w:rPr>
      </w:pPr>
      <w:r>
        <w:t>neodborné uvedení do provozu, pokud jeho důvodem nebyla chyba nebo nedostatek v návodu k použití</w:t>
      </w:r>
    </w:p>
    <w:p w14:paraId="1DD3E7EE" w14:textId="187571FB" w:rsidR="0035062D" w:rsidRPr="007A64A1" w:rsidRDefault="0035062D" w:rsidP="0032332F">
      <w:pPr>
        <w:pStyle w:val="Listaszerbekezds"/>
        <w:numPr>
          <w:ilvl w:val="0"/>
          <w:numId w:val="3"/>
        </w:numPr>
        <w:rPr>
          <w:rFonts w:cstheme="minorHAnsi"/>
        </w:rPr>
      </w:pPr>
      <w:r>
        <w:t>používání pro jiný, než pro zamýšlený účel,</w:t>
      </w:r>
    </w:p>
    <w:p w14:paraId="65755DD7" w14:textId="47D8F79B" w:rsidR="0035062D" w:rsidRPr="007A64A1" w:rsidRDefault="00820ED2" w:rsidP="0032332F">
      <w:pPr>
        <w:pStyle w:val="Listaszerbekezds"/>
        <w:numPr>
          <w:ilvl w:val="0"/>
          <w:numId w:val="3"/>
        </w:numPr>
        <w:rPr>
          <w:rFonts w:cstheme="minorHAnsi"/>
        </w:rPr>
      </w:pPr>
      <w:r>
        <w:t>nesprávné čištění, údržba,</w:t>
      </w:r>
    </w:p>
    <w:p w14:paraId="629DECC7" w14:textId="35369EE7" w:rsidR="0035062D" w:rsidRPr="007A64A1" w:rsidRDefault="0035062D" w:rsidP="0032332F">
      <w:pPr>
        <w:pStyle w:val="Listaszerbekezds"/>
        <w:numPr>
          <w:ilvl w:val="0"/>
          <w:numId w:val="3"/>
        </w:numPr>
        <w:rPr>
          <w:rFonts w:cstheme="minorHAnsi"/>
        </w:rPr>
      </w:pPr>
      <w:r>
        <w:t>nesprávné skladování, obsluha, poškození, jakož i</w:t>
      </w:r>
    </w:p>
    <w:p w14:paraId="4DE78E73" w14:textId="06BE3D7B" w:rsidR="0035062D" w:rsidRPr="007A64A1" w:rsidRDefault="0035062D" w:rsidP="0032332F">
      <w:pPr>
        <w:pStyle w:val="Listaszerbekezds"/>
        <w:numPr>
          <w:ilvl w:val="0"/>
          <w:numId w:val="3"/>
        </w:numPr>
        <w:rPr>
          <w:rFonts w:cstheme="minorHAnsi"/>
        </w:rPr>
      </w:pPr>
      <w:r>
        <w:t>porucha, způsobená přírodními silami, živelnou pohromou.</w:t>
      </w:r>
    </w:p>
    <w:p w14:paraId="69BF1AB5" w14:textId="6370946D" w:rsidR="00E87B35" w:rsidRPr="007A64A1" w:rsidRDefault="00E87B35" w:rsidP="0032332F">
      <w:pPr>
        <w:rPr>
          <w:rFonts w:cstheme="minorHAnsi"/>
          <w:lang w:val="hu-HU"/>
        </w:rPr>
      </w:pPr>
    </w:p>
    <w:p w14:paraId="315461B0" w14:textId="418BB4FB" w:rsidR="0032332F" w:rsidRPr="007A64A1" w:rsidRDefault="00DD2698" w:rsidP="00DC289A">
      <w:pPr>
        <w:jc w:val="center"/>
        <w:rPr>
          <w:rFonts w:cstheme="minorHAnsi"/>
          <w:b/>
          <w:w w:val="105"/>
        </w:rPr>
      </w:pPr>
      <w:r>
        <w:rPr>
          <w:b/>
        </w:rPr>
        <w:t>Upozornění!</w:t>
      </w:r>
    </w:p>
    <w:p w14:paraId="0D3478CE" w14:textId="77777777" w:rsidR="0032332F" w:rsidRPr="007A64A1" w:rsidRDefault="0032332F" w:rsidP="0032332F">
      <w:pPr>
        <w:rPr>
          <w:rFonts w:cstheme="minorHAnsi"/>
          <w:lang w:val="hu-HU"/>
        </w:rPr>
      </w:pPr>
    </w:p>
    <w:p w14:paraId="310B357A" w14:textId="3166DEA3" w:rsidR="0032332F" w:rsidRPr="007A64A1" w:rsidRDefault="0032332F" w:rsidP="0032332F">
      <w:pPr>
        <w:rPr>
          <w:rFonts w:cstheme="minorHAnsi"/>
          <w:bCs/>
          <w:w w:val="105"/>
        </w:rPr>
      </w:pPr>
      <w:r>
        <w:t xml:space="preserve">Výrobek byl vyroben k použití v domácnostech. Záruka se nevztahuje na poruchy, způsobené používáním ve veřejných zařízeních, používáním na jiný, než na zamýšlený účel, resp. přílišným opotřebováním!  </w:t>
      </w:r>
    </w:p>
    <w:p w14:paraId="14733C62" w14:textId="77777777" w:rsidR="00520D0D" w:rsidRPr="007A64A1" w:rsidRDefault="00520D0D" w:rsidP="0032332F">
      <w:pPr>
        <w:rPr>
          <w:rFonts w:cstheme="minorHAnsi"/>
          <w:bCs/>
          <w:w w:val="105"/>
          <w:lang w:val="hu-HU"/>
        </w:rPr>
      </w:pPr>
    </w:p>
    <w:p w14:paraId="6F326F9D" w14:textId="77777777" w:rsidR="00520D0D" w:rsidRPr="007A64A1" w:rsidRDefault="00520D0D" w:rsidP="00520D0D">
      <w:pPr>
        <w:jc w:val="center"/>
        <w:rPr>
          <w:rFonts w:cstheme="minorHAnsi"/>
          <w:b/>
        </w:rPr>
      </w:pPr>
      <w:r>
        <w:rPr>
          <w:b/>
        </w:rPr>
        <w:t>Ústřední zákaznické centrum:</w:t>
      </w:r>
    </w:p>
    <w:p w14:paraId="7CF0BD63" w14:textId="77777777" w:rsidR="00520D0D" w:rsidRPr="007A64A1" w:rsidRDefault="00520D0D" w:rsidP="00520D0D">
      <w:pPr>
        <w:jc w:val="center"/>
        <w:rPr>
          <w:rFonts w:cstheme="minorHAnsi"/>
          <w:lang w:val="hu-HU"/>
        </w:rPr>
      </w:pPr>
    </w:p>
    <w:p w14:paraId="3A9E79C6" w14:textId="77777777" w:rsidR="00520D0D" w:rsidRPr="007A64A1" w:rsidRDefault="00520D0D" w:rsidP="00520D0D">
      <w:pPr>
        <w:jc w:val="center"/>
        <w:rPr>
          <w:rFonts w:cstheme="minorHAnsi"/>
        </w:rPr>
      </w:pPr>
      <w:r>
        <w:t xml:space="preserve">Telefon: +36 72 551 642 * E-mail: </w:t>
      </w:r>
      <w:hyperlink r:id="rId10">
        <w:r>
          <w:t xml:space="preserve">customerservice@nosiboo.com </w:t>
        </w:r>
      </w:hyperlink>
      <w:r>
        <w:t xml:space="preserve">* Web: </w:t>
      </w:r>
      <w:hyperlink r:id="rId11">
        <w:r>
          <w:t>www.nosiboo.eu</w:t>
        </w:r>
      </w:hyperlink>
    </w:p>
    <w:p w14:paraId="177665AA" w14:textId="77777777" w:rsidR="00E87B35" w:rsidRPr="007A64A1" w:rsidRDefault="00E87B35" w:rsidP="0032332F">
      <w:pPr>
        <w:rPr>
          <w:rFonts w:cstheme="minorHAnsi"/>
          <w:lang w:val="hu-HU"/>
        </w:rPr>
      </w:pPr>
    </w:p>
    <w:p w14:paraId="6F2CD439" w14:textId="6E56F1EB" w:rsidR="00E87B35" w:rsidRPr="007A64A1" w:rsidRDefault="00DD2698" w:rsidP="00DC289A">
      <w:pPr>
        <w:jc w:val="center"/>
        <w:rPr>
          <w:rFonts w:cstheme="minorHAnsi"/>
        </w:rPr>
      </w:pPr>
      <w:r>
        <w:rPr>
          <w:b/>
        </w:rPr>
        <w:t>Obecné údaje</w:t>
      </w:r>
    </w:p>
    <w:p w14:paraId="28DFA257" w14:textId="04DB3CFB" w:rsidR="000B6482" w:rsidRPr="007A64A1" w:rsidRDefault="000B6482" w:rsidP="0032332F">
      <w:pPr>
        <w:rPr>
          <w:rFonts w:cstheme="minorHAnsi"/>
        </w:rPr>
      </w:pPr>
      <w:r>
        <w:t>Vyplní zákazník/distributor!</w:t>
      </w:r>
    </w:p>
    <w:p w14:paraId="5B816EEC" w14:textId="77777777" w:rsidR="000B6482" w:rsidRPr="007A64A1" w:rsidRDefault="000B6482" w:rsidP="0032332F">
      <w:pPr>
        <w:rPr>
          <w:rFonts w:cstheme="minorHAnsi"/>
          <w:lang w:val="hu-HU"/>
        </w:rPr>
      </w:pPr>
    </w:p>
    <w:p w14:paraId="20BFA7FC" w14:textId="2FFA57D3" w:rsidR="00B1010D" w:rsidRPr="007A64A1" w:rsidRDefault="000B6482" w:rsidP="0032332F">
      <w:pPr>
        <w:rPr>
          <w:rFonts w:cstheme="minorHAnsi"/>
        </w:rPr>
      </w:pPr>
      <w:r>
        <w:t>Název výrobku:…………………………………………………………………………………………….</w:t>
      </w:r>
      <w:r w:rsidR="000D6B18">
        <w:t>...................</w:t>
      </w:r>
    </w:p>
    <w:p w14:paraId="4144FCE2" w14:textId="77777777" w:rsidR="00820ED2" w:rsidRPr="007A64A1" w:rsidRDefault="00820ED2" w:rsidP="0032332F">
      <w:pPr>
        <w:rPr>
          <w:rFonts w:cstheme="minorHAnsi"/>
          <w:lang w:val="hu-HU"/>
        </w:rPr>
      </w:pPr>
    </w:p>
    <w:p w14:paraId="27EF88B0" w14:textId="2C2F53DE" w:rsidR="000B6482" w:rsidRPr="007A64A1" w:rsidRDefault="000B6482" w:rsidP="0032332F">
      <w:pPr>
        <w:rPr>
          <w:rFonts w:cstheme="minorHAnsi"/>
        </w:rPr>
      </w:pPr>
      <w:r>
        <w:t>Typ výrobku (REF, viz kruhová etiketa na spodní části výrobku):………………………………………………</w:t>
      </w:r>
    </w:p>
    <w:p w14:paraId="0D6C14F1" w14:textId="77777777" w:rsidR="000B6482" w:rsidRPr="007A64A1" w:rsidRDefault="000B6482" w:rsidP="0032332F">
      <w:pPr>
        <w:rPr>
          <w:rFonts w:cstheme="minorHAnsi"/>
          <w:lang w:val="hu-HU"/>
        </w:rPr>
      </w:pPr>
    </w:p>
    <w:p w14:paraId="1E4B0EA8" w14:textId="5E4E45EA" w:rsidR="000B6482" w:rsidRPr="007A64A1" w:rsidRDefault="000B6482" w:rsidP="0032332F">
      <w:pPr>
        <w:rPr>
          <w:rFonts w:cstheme="minorHAnsi"/>
        </w:rPr>
      </w:pPr>
      <w:r>
        <w:t>Výrobní číslo výrobku (SN, viz kruhová etiketa na spodní části výrobku):…………………………………...</w:t>
      </w:r>
    </w:p>
    <w:p w14:paraId="27ED355B" w14:textId="77777777" w:rsidR="000B6482" w:rsidRPr="007A64A1" w:rsidRDefault="000B6482" w:rsidP="0032332F">
      <w:pPr>
        <w:rPr>
          <w:rFonts w:cstheme="minorHAnsi"/>
          <w:lang w:val="hu-HU"/>
        </w:rPr>
      </w:pPr>
    </w:p>
    <w:p w14:paraId="3E69083D" w14:textId="35B30D3E" w:rsidR="000B6482" w:rsidRPr="007A64A1" w:rsidRDefault="000B6482" w:rsidP="0032332F">
      <w:pPr>
        <w:rPr>
          <w:rFonts w:cstheme="minorHAnsi"/>
        </w:rPr>
      </w:pPr>
      <w:r>
        <w:t>Datum zakoupení / předání výrobku spotřebiteli:…………………………………...</w:t>
      </w:r>
      <w:r w:rsidR="000D6B18">
        <w:t>......................................</w:t>
      </w:r>
    </w:p>
    <w:p w14:paraId="44FAF1F7" w14:textId="77777777" w:rsidR="001A5315" w:rsidRPr="007A64A1" w:rsidRDefault="001A5315" w:rsidP="0032332F">
      <w:pPr>
        <w:rPr>
          <w:rFonts w:cstheme="minorHAnsi"/>
          <w:lang w:val="hu-HU"/>
        </w:rPr>
      </w:pPr>
    </w:p>
    <w:p w14:paraId="1515A6DE" w14:textId="28E4661B" w:rsidR="00486F06" w:rsidRPr="007A64A1" w:rsidRDefault="00486F06" w:rsidP="00486F06">
      <w:pPr>
        <w:rPr>
          <w:rFonts w:cstheme="minorHAnsi"/>
        </w:rPr>
      </w:pPr>
      <w:r>
        <w:t>Termín vzniku poruchy:…………………………………………………………………………………</w:t>
      </w:r>
      <w:r w:rsidR="000D6B18">
        <w:t>.....................</w:t>
      </w:r>
    </w:p>
    <w:p w14:paraId="3B5949EC" w14:textId="77777777" w:rsidR="003925EA" w:rsidRPr="007A64A1" w:rsidRDefault="003925EA" w:rsidP="0032332F">
      <w:pPr>
        <w:rPr>
          <w:rFonts w:cstheme="minorHAnsi"/>
          <w:lang w:val="hu-HU"/>
        </w:rPr>
      </w:pPr>
    </w:p>
    <w:p w14:paraId="5E6DEDA4" w14:textId="7DFED31C" w:rsidR="000B6482" w:rsidRPr="007A64A1" w:rsidRDefault="000B6482" w:rsidP="0032332F">
      <w:pPr>
        <w:rPr>
          <w:rFonts w:cstheme="minorHAnsi"/>
        </w:rPr>
      </w:pPr>
      <w:r>
        <w:t>Popis poruchy:…………………………………………………………………………………………………………</w:t>
      </w:r>
      <w:r w:rsidR="000D6B18">
        <w:t>..</w:t>
      </w:r>
    </w:p>
    <w:p w14:paraId="0963D71A" w14:textId="295EE2D6" w:rsidR="000B6482" w:rsidRPr="007A64A1" w:rsidRDefault="000B6482" w:rsidP="0032332F">
      <w:pPr>
        <w:rPr>
          <w:rFonts w:cstheme="minorHAnsi"/>
          <w:lang w:val="hu-HU"/>
        </w:rPr>
      </w:pPr>
    </w:p>
    <w:p w14:paraId="3830F420" w14:textId="18F6B6D9" w:rsidR="0035062D" w:rsidRPr="007A64A1" w:rsidRDefault="00486F06" w:rsidP="0032332F">
      <w:pPr>
        <w:rPr>
          <w:rFonts w:cstheme="minorHAnsi"/>
        </w:rPr>
      </w:pPr>
      <w:r>
        <w:t>………………………………………………………………………………………………………………………….</w:t>
      </w:r>
      <w:r w:rsidR="000D6B18">
        <w:t>.....</w:t>
      </w:r>
    </w:p>
    <w:p w14:paraId="5F05EA7F" w14:textId="5C7D13D9" w:rsidR="00E87B35" w:rsidRPr="007A64A1" w:rsidRDefault="00E87B35" w:rsidP="0032332F">
      <w:pPr>
        <w:rPr>
          <w:rFonts w:cstheme="minorHAnsi"/>
          <w:lang w:val="hu-HU"/>
        </w:rPr>
      </w:pPr>
    </w:p>
    <w:p w14:paraId="456F4B4A" w14:textId="393682E1" w:rsidR="00DC289A" w:rsidRPr="007A64A1" w:rsidRDefault="00DC289A" w:rsidP="0032332F">
      <w:pPr>
        <w:rPr>
          <w:rFonts w:cstheme="minorHAnsi"/>
        </w:rPr>
      </w:pPr>
      <w:r>
        <w:t xml:space="preserve">Jméno a adresa distributora / </w:t>
      </w:r>
      <w:r w:rsidR="00153A3C">
        <w:t>p</w:t>
      </w:r>
      <w:r>
        <w:t>rodejce:…………………………………………………………………………</w:t>
      </w:r>
      <w:r w:rsidR="000D6B18">
        <w:t>.</w:t>
      </w:r>
    </w:p>
    <w:p w14:paraId="7A5D3F71" w14:textId="77777777" w:rsidR="00DC289A" w:rsidRPr="007A64A1" w:rsidRDefault="00DC289A" w:rsidP="0032332F">
      <w:pPr>
        <w:rPr>
          <w:rFonts w:asciiTheme="minorHAnsi" w:hAnsiTheme="minorHAnsi" w:cstheme="minorHAnsi"/>
          <w:lang w:val="hu-HU"/>
        </w:rPr>
      </w:pPr>
    </w:p>
    <w:p w14:paraId="67FED610" w14:textId="16CE34FF" w:rsidR="00DC289A" w:rsidRPr="007A64A1" w:rsidRDefault="00DC289A" w:rsidP="0032332F">
      <w:pPr>
        <w:rPr>
          <w:rFonts w:cstheme="minorHAnsi"/>
        </w:rPr>
      </w:pPr>
      <w:r>
        <w:t>Město / Datum:……………………………………………………………………………………………………</w:t>
      </w:r>
      <w:r w:rsidR="000D6B18">
        <w:t>........</w:t>
      </w:r>
    </w:p>
    <w:p w14:paraId="22478C9D" w14:textId="2DEA2A38" w:rsidR="00DD2698" w:rsidRPr="007A64A1" w:rsidRDefault="00DD2698" w:rsidP="0032332F">
      <w:pPr>
        <w:rPr>
          <w:rFonts w:eastAsiaTheme="minorHAnsi" w:cstheme="minorHAnsi"/>
          <w:b/>
          <w:bCs/>
          <w:lang w:val="hu-HU"/>
        </w:rPr>
      </w:pPr>
    </w:p>
    <w:p w14:paraId="32B5697D" w14:textId="08117161" w:rsidR="00DD2698" w:rsidRPr="007A64A1" w:rsidRDefault="005934B3" w:rsidP="005934B3">
      <w:pPr>
        <w:jc w:val="center"/>
        <w:rPr>
          <w:rFonts w:eastAsiaTheme="minorHAnsi" w:cstheme="minorHAnsi"/>
        </w:rPr>
      </w:pPr>
      <w:r>
        <w:t>…………………………………………………………………….</w:t>
      </w:r>
    </w:p>
    <w:p w14:paraId="20B45555" w14:textId="72C2DC4E" w:rsidR="005934B3" w:rsidRPr="007A64A1" w:rsidRDefault="00DC289A" w:rsidP="005934B3">
      <w:pPr>
        <w:widowControl/>
        <w:adjustRightInd w:val="0"/>
        <w:jc w:val="center"/>
        <w:rPr>
          <w:rFonts w:eastAsiaTheme="minorHAnsi" w:cs="Arial-ItalicMT"/>
          <w:i/>
          <w:iCs/>
          <w:color w:val="808080"/>
          <w:sz w:val="21"/>
          <w:szCs w:val="21"/>
        </w:rPr>
      </w:pPr>
      <w:r>
        <w:rPr>
          <w:i/>
          <w:color w:val="808080"/>
          <w:sz w:val="21"/>
        </w:rPr>
        <w:t>Podpis</w:t>
      </w:r>
      <w:r w:rsidR="00B35FF9">
        <w:rPr>
          <w:i/>
          <w:color w:val="808080"/>
          <w:sz w:val="21"/>
        </w:rPr>
        <w:t xml:space="preserve"> - </w:t>
      </w:r>
      <w:r w:rsidR="00B35FF9" w:rsidRPr="00B35FF9">
        <w:rPr>
          <w:i/>
          <w:color w:val="808080"/>
          <w:sz w:val="21"/>
        </w:rPr>
        <w:t>pouze pokud vyplňuje distributor</w:t>
      </w:r>
    </w:p>
    <w:p w14:paraId="096353AA" w14:textId="29258D8E" w:rsidR="00DC289A" w:rsidRPr="007A64A1" w:rsidRDefault="005934B3" w:rsidP="005934B3">
      <w:pPr>
        <w:widowControl/>
        <w:adjustRightInd w:val="0"/>
        <w:jc w:val="center"/>
        <w:rPr>
          <w:rFonts w:eastAsiaTheme="minorHAnsi" w:cs="Arial-ItalicMT"/>
          <w:i/>
          <w:iCs/>
          <w:color w:val="808080"/>
          <w:sz w:val="21"/>
          <w:szCs w:val="21"/>
        </w:rPr>
      </w:pPr>
      <w:r>
        <w:rPr>
          <w:i/>
          <w:color w:val="808080"/>
          <w:sz w:val="21"/>
        </w:rPr>
        <w:t>(podpis osoby, jednající během vystavení záručního listu jménem firmy)</w:t>
      </w:r>
    </w:p>
    <w:p w14:paraId="729739FB" w14:textId="77777777" w:rsidR="00DD2698" w:rsidRPr="007A64A1" w:rsidRDefault="00DD2698" w:rsidP="0032332F">
      <w:pPr>
        <w:rPr>
          <w:rFonts w:eastAsiaTheme="minorHAnsi" w:cstheme="minorHAnsi"/>
          <w:b/>
          <w:bCs/>
          <w:lang w:val="hu-HU"/>
        </w:rPr>
      </w:pPr>
    </w:p>
    <w:p w14:paraId="03843CFD" w14:textId="508D7D1F" w:rsidR="003925EA" w:rsidRPr="007A64A1" w:rsidRDefault="00E87B35" w:rsidP="001A5315">
      <w:pPr>
        <w:jc w:val="center"/>
        <w:rPr>
          <w:rFonts w:cstheme="minorHAnsi"/>
        </w:rPr>
      </w:pPr>
      <w:r>
        <w:rPr>
          <w:b/>
        </w:rPr>
        <w:lastRenderedPageBreak/>
        <w:t>OPRAVA, SERVIS</w:t>
      </w:r>
    </w:p>
    <w:p w14:paraId="424DB619" w14:textId="3B109CDD" w:rsidR="00BD4130" w:rsidRDefault="00820ED2" w:rsidP="001A5315">
      <w:pPr>
        <w:jc w:val="center"/>
        <w:rPr>
          <w:b/>
        </w:rPr>
      </w:pPr>
      <w:r>
        <w:rPr>
          <w:b/>
        </w:rPr>
        <w:t>Splnění požadavku na opravu</w:t>
      </w:r>
    </w:p>
    <w:p w14:paraId="075E94C5" w14:textId="7E867D66" w:rsidR="005F54F8" w:rsidRPr="005F54F8" w:rsidRDefault="005F54F8" w:rsidP="001A5315">
      <w:pPr>
        <w:jc w:val="center"/>
        <w:rPr>
          <w:rFonts w:eastAsiaTheme="minorHAnsi" w:cstheme="minorHAnsi"/>
          <w:b/>
          <w:bCs/>
          <w:sz w:val="20"/>
          <w:szCs w:val="20"/>
        </w:rPr>
      </w:pPr>
      <w:r w:rsidRPr="005F54F8">
        <w:rPr>
          <w:b/>
          <w:sz w:val="20"/>
          <w:szCs w:val="20"/>
        </w:rPr>
        <w:t>(Vyplní servis)</w:t>
      </w:r>
    </w:p>
    <w:p w14:paraId="4C9BF74F" w14:textId="166B7668" w:rsidR="00D0678D" w:rsidRPr="007A64A1" w:rsidRDefault="00D0678D" w:rsidP="0032332F">
      <w:pPr>
        <w:rPr>
          <w:rFonts w:eastAsiaTheme="minorHAnsi" w:cstheme="minorHAnsi"/>
          <w:lang w:val="hu-HU"/>
        </w:rPr>
      </w:pPr>
    </w:p>
    <w:p w14:paraId="0FEDFEE7" w14:textId="5744F40C" w:rsidR="00D0678D" w:rsidRPr="007A64A1" w:rsidRDefault="00D0678D" w:rsidP="0032332F">
      <w:pPr>
        <w:rPr>
          <w:rFonts w:eastAsiaTheme="minorHAnsi" w:cstheme="minorHAnsi"/>
          <w:b/>
          <w:bCs/>
        </w:rPr>
      </w:pPr>
      <w:r>
        <w:rPr>
          <w:b/>
        </w:rPr>
        <w:t>Vyplnit při první opravě!</w:t>
      </w:r>
    </w:p>
    <w:p w14:paraId="0B534C4D" w14:textId="77777777" w:rsidR="00DA608E" w:rsidRPr="007A64A1" w:rsidRDefault="00DA608E" w:rsidP="0032332F">
      <w:pPr>
        <w:rPr>
          <w:rFonts w:eastAsiaTheme="minorHAnsi" w:cstheme="minorHAnsi"/>
          <w:b/>
          <w:bCs/>
          <w:lang w:val="hu-HU"/>
        </w:rPr>
      </w:pPr>
    </w:p>
    <w:p w14:paraId="385897FE" w14:textId="1C63272E" w:rsidR="00D0678D" w:rsidRPr="007A64A1" w:rsidRDefault="00D0678D" w:rsidP="0032332F">
      <w:pPr>
        <w:rPr>
          <w:rFonts w:eastAsia="ArialMT" w:cstheme="minorHAnsi"/>
        </w:rPr>
      </w:pPr>
      <w:r>
        <w:t>Termín nahlášení požadavku na první opravu:……………………………………………………..</w:t>
      </w:r>
      <w:r w:rsidR="000D6B18">
        <w:t>...................</w:t>
      </w:r>
    </w:p>
    <w:p w14:paraId="381E3569" w14:textId="77777777" w:rsidR="001A5315" w:rsidRPr="007A64A1" w:rsidRDefault="001A5315" w:rsidP="0032332F">
      <w:pPr>
        <w:rPr>
          <w:rFonts w:eastAsia="ArialMT" w:cstheme="minorHAnsi"/>
          <w:lang w:val="hu-HU"/>
        </w:rPr>
      </w:pPr>
    </w:p>
    <w:p w14:paraId="39CBCE54" w14:textId="44D6B163" w:rsidR="00D0678D" w:rsidRPr="007A64A1" w:rsidRDefault="00D0678D" w:rsidP="0032332F">
      <w:pPr>
        <w:rPr>
          <w:rFonts w:eastAsia="ArialMT" w:cstheme="minorHAnsi"/>
        </w:rPr>
      </w:pPr>
      <w:r>
        <w:t>Termín převzetí na první opravu:……………………………………………………..</w:t>
      </w:r>
      <w:r w:rsidR="000D6B18">
        <w:t>...........................................</w:t>
      </w:r>
    </w:p>
    <w:p w14:paraId="199CBDF5" w14:textId="77777777" w:rsidR="001A5315" w:rsidRPr="007A64A1" w:rsidRDefault="001A5315" w:rsidP="0032332F">
      <w:pPr>
        <w:rPr>
          <w:rFonts w:eastAsia="ArialMT" w:cstheme="minorHAnsi"/>
          <w:lang w:val="hu-HU"/>
        </w:rPr>
      </w:pPr>
    </w:p>
    <w:p w14:paraId="5AB74B4C" w14:textId="43CA9DE4" w:rsidR="00D0678D" w:rsidRPr="007A64A1" w:rsidRDefault="00D0678D" w:rsidP="0032332F">
      <w:pPr>
        <w:rPr>
          <w:rFonts w:eastAsia="ArialMT" w:cstheme="minorHAnsi"/>
        </w:rPr>
      </w:pPr>
      <w:r>
        <w:t>Důvod poruchy:…………………………………………………………………………………………………………</w:t>
      </w:r>
    </w:p>
    <w:p w14:paraId="0F37A9BE" w14:textId="77777777" w:rsidR="001A5315" w:rsidRPr="007A64A1" w:rsidRDefault="001A5315" w:rsidP="0032332F">
      <w:pPr>
        <w:rPr>
          <w:rFonts w:eastAsia="ArialMT" w:cstheme="minorHAnsi"/>
          <w:lang w:val="hu-HU"/>
        </w:rPr>
      </w:pPr>
    </w:p>
    <w:p w14:paraId="44D09A32" w14:textId="64F862BC" w:rsidR="00D0678D" w:rsidRPr="007A64A1" w:rsidRDefault="00D0678D" w:rsidP="0032332F">
      <w:pPr>
        <w:rPr>
          <w:rFonts w:eastAsia="ArialMT" w:cstheme="minorHAnsi"/>
        </w:rPr>
      </w:pPr>
      <w:r>
        <w:t>Způsob provedení první opravy:…………………………………………………………………...</w:t>
      </w:r>
      <w:r w:rsidR="000D6B18">
        <w:t>........................</w:t>
      </w:r>
    </w:p>
    <w:p w14:paraId="39E5A0D9" w14:textId="5ADF6E47" w:rsidR="001A5315" w:rsidRPr="007A64A1" w:rsidRDefault="001A5315" w:rsidP="0032332F">
      <w:pPr>
        <w:rPr>
          <w:rFonts w:eastAsia="ArialMT" w:cstheme="minorHAnsi"/>
          <w:lang w:val="hu-HU"/>
        </w:rPr>
      </w:pPr>
    </w:p>
    <w:p w14:paraId="48967308" w14:textId="2F8D71F7" w:rsidR="00DA608E" w:rsidRPr="007A64A1" w:rsidRDefault="00DA608E" w:rsidP="0032332F">
      <w:pPr>
        <w:rPr>
          <w:rFonts w:eastAsia="ArialMT" w:cstheme="minorHAnsi"/>
        </w:rPr>
      </w:pPr>
      <w:r>
        <w:t>…………………………………………………………………………………………………………………………..</w:t>
      </w:r>
      <w:r w:rsidR="000D6B18">
        <w:t>....</w:t>
      </w:r>
    </w:p>
    <w:p w14:paraId="63F3F219" w14:textId="621C5FBC" w:rsidR="00DA608E" w:rsidRPr="007A64A1" w:rsidRDefault="00DA608E" w:rsidP="0032332F">
      <w:pPr>
        <w:rPr>
          <w:rFonts w:eastAsia="ArialMT" w:cstheme="minorHAnsi"/>
          <w:lang w:val="hu-HU"/>
        </w:rPr>
      </w:pPr>
    </w:p>
    <w:p w14:paraId="7591ABC0" w14:textId="64E35E10" w:rsidR="00DA608E" w:rsidRPr="007A64A1" w:rsidRDefault="00DA608E" w:rsidP="0032332F">
      <w:pPr>
        <w:rPr>
          <w:rFonts w:eastAsia="ArialMT" w:cstheme="minorHAnsi"/>
        </w:rPr>
      </w:pPr>
      <w:r>
        <w:t>Výsledek testu:</w:t>
      </w:r>
      <w:r>
        <w:tab/>
      </w:r>
      <w:r>
        <w:tab/>
      </w:r>
      <w:r>
        <w:tab/>
        <w:t>vyhovuje</w:t>
      </w:r>
      <w:r>
        <w:tab/>
      </w:r>
      <w:r>
        <w:tab/>
      </w:r>
      <w:r>
        <w:tab/>
        <w:t>nevyhovuje</w:t>
      </w:r>
    </w:p>
    <w:p w14:paraId="699276B7" w14:textId="77777777" w:rsidR="00DA608E" w:rsidRPr="007A64A1" w:rsidRDefault="00DA608E" w:rsidP="0032332F">
      <w:pPr>
        <w:rPr>
          <w:rFonts w:eastAsia="ArialMT" w:cstheme="minorHAnsi"/>
          <w:lang w:val="hu-HU"/>
        </w:rPr>
      </w:pPr>
    </w:p>
    <w:p w14:paraId="33AA2C0E" w14:textId="3CB925B6" w:rsidR="00D0678D" w:rsidRPr="007A64A1" w:rsidRDefault="00D0678D" w:rsidP="0032332F">
      <w:pPr>
        <w:rPr>
          <w:rFonts w:eastAsiaTheme="minorHAnsi" w:cstheme="minorHAnsi"/>
        </w:rPr>
      </w:pPr>
      <w:r>
        <w:t>Datum vrácení výrobku spotřebiteli:…………………………………………..</w:t>
      </w:r>
      <w:r w:rsidR="000D6B18">
        <w:t>...................................................</w:t>
      </w:r>
    </w:p>
    <w:p w14:paraId="37CBEBE3" w14:textId="4C2EB946" w:rsidR="00D0678D" w:rsidRPr="007A64A1" w:rsidRDefault="00D0678D" w:rsidP="0032332F">
      <w:pPr>
        <w:rPr>
          <w:rFonts w:eastAsiaTheme="minorHAnsi" w:cstheme="minorHAnsi"/>
          <w:b/>
          <w:bCs/>
          <w:i/>
          <w:iCs/>
          <w:lang w:val="hu-HU"/>
        </w:rPr>
      </w:pPr>
    </w:p>
    <w:p w14:paraId="378683F4" w14:textId="77777777" w:rsidR="00DA608E" w:rsidRPr="007A64A1" w:rsidRDefault="00DA608E" w:rsidP="0032332F">
      <w:pPr>
        <w:rPr>
          <w:rFonts w:eastAsiaTheme="minorHAnsi" w:cstheme="minorHAnsi"/>
          <w:b/>
          <w:bCs/>
          <w:i/>
          <w:iCs/>
          <w:lang w:val="hu-HU"/>
        </w:rPr>
      </w:pPr>
    </w:p>
    <w:p w14:paraId="6346C0A2" w14:textId="0DF75976" w:rsidR="00DA608E" w:rsidRPr="007A64A1" w:rsidRDefault="00DA608E" w:rsidP="0032332F">
      <w:pPr>
        <w:rPr>
          <w:rFonts w:eastAsiaTheme="minorHAnsi" w:cstheme="minorHAnsi"/>
          <w:b/>
          <w:bCs/>
          <w:i/>
          <w:iCs/>
        </w:rPr>
      </w:pPr>
      <w:r>
        <w:rPr>
          <w:b/>
          <w:i/>
        </w:rPr>
        <w:t>Datum:…………………………………………</w:t>
      </w:r>
      <w:r>
        <w:rPr>
          <w:b/>
          <w:i/>
        </w:rPr>
        <w:tab/>
      </w:r>
      <w:r>
        <w:rPr>
          <w:b/>
          <w:i/>
        </w:rPr>
        <w:tab/>
        <w:t>Podpis:……………………………………………………</w:t>
      </w:r>
      <w:r w:rsidR="000D6B18">
        <w:rPr>
          <w:b/>
          <w:i/>
        </w:rPr>
        <w:t>....</w:t>
      </w:r>
    </w:p>
    <w:p w14:paraId="5A88C65D" w14:textId="34070C2C" w:rsidR="00DA608E" w:rsidRPr="007A64A1" w:rsidRDefault="00DA608E" w:rsidP="0032332F">
      <w:pPr>
        <w:rPr>
          <w:rFonts w:eastAsiaTheme="minorHAnsi" w:cstheme="minorHAnsi"/>
          <w:b/>
          <w:bCs/>
          <w:lang w:val="hu-HU"/>
        </w:rPr>
      </w:pPr>
    </w:p>
    <w:p w14:paraId="7EF7AEC2" w14:textId="6BDB6399" w:rsidR="00D0678D" w:rsidRPr="007A64A1" w:rsidRDefault="00D0678D" w:rsidP="0032332F">
      <w:pPr>
        <w:rPr>
          <w:rFonts w:eastAsiaTheme="minorHAnsi" w:cstheme="minorHAnsi"/>
          <w:b/>
          <w:bCs/>
        </w:rPr>
      </w:pPr>
      <w:r>
        <w:rPr>
          <w:b/>
        </w:rPr>
        <w:t>Vyplnit při druhé opravě!</w:t>
      </w:r>
    </w:p>
    <w:p w14:paraId="762DD4AD" w14:textId="77777777" w:rsidR="00DA608E" w:rsidRPr="007A64A1" w:rsidRDefault="00DA608E" w:rsidP="0032332F">
      <w:pPr>
        <w:rPr>
          <w:rFonts w:eastAsiaTheme="minorHAnsi" w:cstheme="minorHAnsi"/>
          <w:b/>
          <w:bCs/>
          <w:lang w:val="hu-HU"/>
        </w:rPr>
      </w:pPr>
    </w:p>
    <w:p w14:paraId="08F4D2DE" w14:textId="39AA8123" w:rsidR="00DA608E" w:rsidRPr="007A64A1" w:rsidRDefault="00DA608E" w:rsidP="00DA608E">
      <w:pPr>
        <w:rPr>
          <w:rFonts w:eastAsia="ArialMT" w:cstheme="minorHAnsi"/>
        </w:rPr>
      </w:pPr>
      <w:r>
        <w:t>Termín nahlášení požadavku na druhou opravu::………………………………………………..</w:t>
      </w:r>
      <w:r w:rsidR="000D6B18">
        <w:t>....................</w:t>
      </w:r>
    </w:p>
    <w:p w14:paraId="334A5322" w14:textId="77777777" w:rsidR="00DA608E" w:rsidRPr="007A64A1" w:rsidRDefault="00DA608E" w:rsidP="00DA608E">
      <w:pPr>
        <w:rPr>
          <w:rFonts w:eastAsia="ArialMT" w:cstheme="minorHAnsi"/>
          <w:lang w:val="hu-HU"/>
        </w:rPr>
      </w:pPr>
    </w:p>
    <w:p w14:paraId="456419F1" w14:textId="5B0E1459" w:rsidR="00DA608E" w:rsidRPr="007A64A1" w:rsidRDefault="00DA608E" w:rsidP="00DA608E">
      <w:pPr>
        <w:rPr>
          <w:rFonts w:eastAsia="ArialMT" w:cstheme="minorHAnsi"/>
        </w:rPr>
      </w:pPr>
      <w:r>
        <w:t>Termín převzetí na druhou opravu:…………………………………………………….</w:t>
      </w:r>
      <w:r w:rsidR="000D6B18">
        <w:t>.......................................</w:t>
      </w:r>
    </w:p>
    <w:p w14:paraId="2C43FD2E" w14:textId="77777777" w:rsidR="00DA608E" w:rsidRPr="007A64A1" w:rsidRDefault="00DA608E" w:rsidP="00DA608E">
      <w:pPr>
        <w:rPr>
          <w:rFonts w:eastAsia="ArialMT" w:cstheme="minorHAnsi"/>
          <w:lang w:val="hu-HU"/>
        </w:rPr>
      </w:pPr>
    </w:p>
    <w:p w14:paraId="4754A441" w14:textId="69D6BF06" w:rsidR="00DA608E" w:rsidRPr="007A64A1" w:rsidRDefault="00DA608E" w:rsidP="00DA608E">
      <w:pPr>
        <w:rPr>
          <w:rFonts w:eastAsia="ArialMT" w:cstheme="minorHAnsi"/>
        </w:rPr>
      </w:pPr>
      <w:r>
        <w:t>Důvod poruchy:…………………………………………………………………………………………………………</w:t>
      </w:r>
    </w:p>
    <w:p w14:paraId="152E2396" w14:textId="77777777" w:rsidR="00DA608E" w:rsidRPr="007A64A1" w:rsidRDefault="00DA608E" w:rsidP="00DA608E">
      <w:pPr>
        <w:rPr>
          <w:rFonts w:eastAsia="ArialMT" w:cstheme="minorHAnsi"/>
          <w:lang w:val="hu-HU"/>
        </w:rPr>
      </w:pPr>
    </w:p>
    <w:p w14:paraId="26180065" w14:textId="50CAE3C9" w:rsidR="00DA608E" w:rsidRPr="007A64A1" w:rsidRDefault="00DA608E" w:rsidP="00DA608E">
      <w:pPr>
        <w:rPr>
          <w:rFonts w:eastAsia="ArialMT" w:cstheme="minorHAnsi"/>
        </w:rPr>
      </w:pPr>
      <w:r>
        <w:t>Způsob provedení druhé opravy::………………………………………………………………</w:t>
      </w:r>
      <w:r w:rsidR="000D6B18">
        <w:t>............................</w:t>
      </w:r>
    </w:p>
    <w:p w14:paraId="01D3E070" w14:textId="77777777" w:rsidR="00DA608E" w:rsidRPr="007A64A1" w:rsidRDefault="00DA608E" w:rsidP="00DA608E">
      <w:pPr>
        <w:rPr>
          <w:rFonts w:eastAsia="ArialMT" w:cstheme="minorHAnsi"/>
          <w:lang w:val="hu-HU"/>
        </w:rPr>
      </w:pPr>
    </w:p>
    <w:p w14:paraId="3855CF93" w14:textId="5BF5235C" w:rsidR="00DA608E" w:rsidRPr="007A64A1" w:rsidRDefault="00DA608E" w:rsidP="00DA608E">
      <w:pPr>
        <w:rPr>
          <w:rFonts w:eastAsia="ArialMT" w:cstheme="minorHAnsi"/>
        </w:rPr>
      </w:pPr>
      <w:r>
        <w:t>…………………………………………………………………………………………………………………………..</w:t>
      </w:r>
      <w:r w:rsidR="000D6B18">
        <w:t>....</w:t>
      </w:r>
    </w:p>
    <w:p w14:paraId="4F091EA8" w14:textId="77777777" w:rsidR="00DA608E" w:rsidRPr="007A64A1" w:rsidRDefault="00DA608E" w:rsidP="00DA608E">
      <w:pPr>
        <w:rPr>
          <w:rFonts w:eastAsia="ArialMT" w:cstheme="minorHAnsi"/>
          <w:lang w:val="hu-HU"/>
        </w:rPr>
      </w:pPr>
    </w:p>
    <w:p w14:paraId="2BEA0539" w14:textId="77777777" w:rsidR="00DA608E" w:rsidRPr="007A64A1" w:rsidRDefault="00DA608E" w:rsidP="00DA608E">
      <w:pPr>
        <w:rPr>
          <w:rFonts w:eastAsia="ArialMT" w:cstheme="minorHAnsi"/>
        </w:rPr>
      </w:pPr>
      <w:r>
        <w:t>Výsledek testu:</w:t>
      </w:r>
      <w:r>
        <w:tab/>
      </w:r>
      <w:r>
        <w:tab/>
      </w:r>
      <w:r>
        <w:tab/>
        <w:t>vyhovuje</w:t>
      </w:r>
      <w:r>
        <w:tab/>
      </w:r>
      <w:r>
        <w:tab/>
      </w:r>
      <w:r>
        <w:tab/>
        <w:t>nevyhovuje</w:t>
      </w:r>
    </w:p>
    <w:p w14:paraId="4BD72EA7" w14:textId="77777777" w:rsidR="00DA608E" w:rsidRPr="007A64A1" w:rsidRDefault="00DA608E" w:rsidP="00DA608E">
      <w:pPr>
        <w:rPr>
          <w:rFonts w:eastAsia="ArialMT" w:cstheme="minorHAnsi"/>
          <w:lang w:val="hu-HU"/>
        </w:rPr>
      </w:pPr>
    </w:p>
    <w:p w14:paraId="1925996F" w14:textId="6CA3AD25" w:rsidR="00DA608E" w:rsidRPr="007A64A1" w:rsidRDefault="00DA608E" w:rsidP="00DA608E">
      <w:pPr>
        <w:rPr>
          <w:rFonts w:eastAsiaTheme="minorHAnsi" w:cstheme="minorHAnsi"/>
        </w:rPr>
      </w:pPr>
      <w:r>
        <w:t>Datum vrácení výrobku spotřebiteli:…………………………………………..</w:t>
      </w:r>
      <w:r w:rsidR="000D6B18">
        <w:t>...................................................</w:t>
      </w:r>
    </w:p>
    <w:p w14:paraId="418F779D" w14:textId="3E80F318" w:rsidR="00D0678D" w:rsidRPr="007A64A1" w:rsidRDefault="00D0678D" w:rsidP="0032332F">
      <w:pPr>
        <w:rPr>
          <w:rFonts w:eastAsiaTheme="minorHAnsi" w:cstheme="minorHAnsi"/>
          <w:b/>
          <w:bCs/>
          <w:i/>
          <w:iCs/>
          <w:lang w:val="hu-HU"/>
        </w:rPr>
      </w:pPr>
    </w:p>
    <w:p w14:paraId="73FAB62F" w14:textId="77777777" w:rsidR="00DA608E" w:rsidRPr="007A64A1" w:rsidRDefault="00DA608E" w:rsidP="0032332F">
      <w:pPr>
        <w:rPr>
          <w:rFonts w:eastAsiaTheme="minorHAnsi" w:cstheme="minorHAnsi"/>
          <w:b/>
          <w:bCs/>
          <w:i/>
          <w:iCs/>
          <w:lang w:val="hu-HU"/>
        </w:rPr>
      </w:pPr>
    </w:p>
    <w:p w14:paraId="2451A95F" w14:textId="071C743B" w:rsidR="00DA608E" w:rsidRPr="007A64A1" w:rsidRDefault="00DA608E" w:rsidP="00DA608E">
      <w:pPr>
        <w:rPr>
          <w:rFonts w:eastAsiaTheme="minorHAnsi" w:cstheme="minorHAnsi"/>
          <w:b/>
          <w:bCs/>
          <w:i/>
          <w:iCs/>
        </w:rPr>
      </w:pPr>
      <w:r>
        <w:rPr>
          <w:b/>
          <w:i/>
        </w:rPr>
        <w:t>Datum:…………………………………………</w:t>
      </w:r>
      <w:r>
        <w:rPr>
          <w:b/>
          <w:i/>
        </w:rPr>
        <w:tab/>
      </w:r>
      <w:r>
        <w:rPr>
          <w:b/>
          <w:i/>
        </w:rPr>
        <w:tab/>
        <w:t>Podpis:……………………………………………………</w:t>
      </w:r>
      <w:r w:rsidR="000D6B18">
        <w:rPr>
          <w:b/>
          <w:i/>
        </w:rPr>
        <w:t>....</w:t>
      </w:r>
    </w:p>
    <w:p w14:paraId="327742FD" w14:textId="77777777" w:rsidR="00DA608E" w:rsidRPr="007A64A1" w:rsidRDefault="00DA608E" w:rsidP="0032332F">
      <w:pPr>
        <w:rPr>
          <w:rFonts w:eastAsiaTheme="minorHAnsi" w:cstheme="minorHAnsi"/>
          <w:b/>
          <w:bCs/>
          <w:i/>
          <w:iCs/>
          <w:lang w:val="hu-HU"/>
        </w:rPr>
      </w:pPr>
    </w:p>
    <w:p w14:paraId="5ED549AA" w14:textId="77777777" w:rsidR="00D0678D" w:rsidRPr="007A64A1" w:rsidRDefault="00D0678D" w:rsidP="0032332F">
      <w:pPr>
        <w:rPr>
          <w:rFonts w:eastAsiaTheme="minorHAnsi" w:cstheme="minorHAnsi"/>
          <w:b/>
          <w:bCs/>
          <w:i/>
          <w:iCs/>
          <w:lang w:val="hu-HU"/>
        </w:rPr>
      </w:pPr>
    </w:p>
    <w:p w14:paraId="025B0B68" w14:textId="6020A135" w:rsidR="00D0678D" w:rsidRPr="007A64A1" w:rsidRDefault="00D0678D" w:rsidP="0032332F">
      <w:pPr>
        <w:rPr>
          <w:rFonts w:eastAsiaTheme="minorHAnsi" w:cstheme="minorHAnsi"/>
          <w:b/>
          <w:bCs/>
          <w:i/>
          <w:iCs/>
        </w:rPr>
      </w:pPr>
      <w:r>
        <w:rPr>
          <w:b/>
          <w:i/>
        </w:rPr>
        <w:t>Pravidla opravy, výměny</w:t>
      </w:r>
    </w:p>
    <w:p w14:paraId="78A5B7D4" w14:textId="6E6B2B2F" w:rsidR="00DA608E" w:rsidRPr="007A64A1" w:rsidRDefault="00D0678D" w:rsidP="0032332F">
      <w:pPr>
        <w:rPr>
          <w:rFonts w:eastAsia="ArialMT" w:cstheme="minorHAnsi"/>
        </w:rPr>
      </w:pPr>
      <w:r>
        <w:t>Oprava nebo výměna - s přihlédnutím k vlastnostem věci a k účelu použití, který oprávněná osoba právem očekává - musí být provedena do přiměřeného termínu, s přihlédnutím k zájmům spotřebitele. Spotřebitel může z jím zvoleného práva přejít na jiné právo. Náklady spojené s takovýmto přechodem je povinen uhradit firmě, s výjimkou případů, kdy je důvodem přechodu samotná firma nebo byl přechod jinak odůvodněn. Spotřebitel může svůj nárok na opravu uplatnit dle vlastního výběru v sídle firmy, v</w:t>
      </w:r>
      <w:r w:rsidR="00153A3C">
        <w:t>e</w:t>
      </w:r>
      <w:r>
        <w:t xml:space="preserve"> kterékoli její pobočce, organizační složce i přímo v zákaznickém centu. Při opravě může být do výrobku vestavěna výhradně nová součástka.</w:t>
      </w:r>
    </w:p>
    <w:p w14:paraId="1336E10D" w14:textId="77777777" w:rsidR="00FF2CE0" w:rsidRDefault="00FF2CE0" w:rsidP="0032332F">
      <w:pPr>
        <w:rPr>
          <w:rFonts w:eastAsiaTheme="minorHAnsi" w:cstheme="minorHAnsi"/>
          <w:lang w:val="hu-HU"/>
        </w:rPr>
      </w:pPr>
    </w:p>
    <w:p w14:paraId="5613E128" w14:textId="131FCB08" w:rsidR="000D3353" w:rsidRPr="007A64A1" w:rsidRDefault="000D3353" w:rsidP="000D3353">
      <w:pPr>
        <w:jc w:val="right"/>
        <w:rPr>
          <w:rFonts w:eastAsiaTheme="minorHAnsi" w:cstheme="minorHAnsi"/>
          <w:lang w:val="hu-HU"/>
        </w:rPr>
      </w:pPr>
      <w:r w:rsidRPr="000D3353">
        <w:rPr>
          <w:rFonts w:eastAsiaTheme="minorHAnsi" w:cstheme="minorHAnsi"/>
          <w:lang w:val="hu-HU"/>
        </w:rPr>
        <w:t>1. června 2024.</w:t>
      </w:r>
    </w:p>
    <w:p w14:paraId="08C9883E" w14:textId="52239B23" w:rsidR="00B1010D" w:rsidRPr="007D2D9A" w:rsidRDefault="00F06678" w:rsidP="007D2D9A">
      <w:pPr>
        <w:jc w:val="center"/>
        <w:rPr>
          <w:rFonts w:cstheme="minorHAnsi"/>
          <w:b/>
        </w:rPr>
      </w:pPr>
      <w:r>
        <w:rPr>
          <w:b/>
        </w:rPr>
        <w:t>Ústřední zákaznické centrum:</w:t>
      </w:r>
    </w:p>
    <w:p w14:paraId="367C5D75" w14:textId="77777777" w:rsidR="00B1010D" w:rsidRPr="007A64A1" w:rsidRDefault="00F06678" w:rsidP="00FF2CE0">
      <w:pPr>
        <w:jc w:val="center"/>
        <w:rPr>
          <w:rFonts w:cstheme="minorHAnsi"/>
        </w:rPr>
      </w:pPr>
      <w:r>
        <w:t xml:space="preserve">Telefon: +36 72 551 642 * E-mail: </w:t>
      </w:r>
      <w:hyperlink r:id="rId12">
        <w:r>
          <w:t xml:space="preserve">customerservice@nosiboo.com </w:t>
        </w:r>
      </w:hyperlink>
      <w:r>
        <w:t xml:space="preserve">* Web: </w:t>
      </w:r>
      <w:hyperlink r:id="rId13">
        <w:r>
          <w:t>www.nosiboo.eu</w:t>
        </w:r>
      </w:hyperlink>
    </w:p>
    <w:p w14:paraId="3FEA5769" w14:textId="675D021A" w:rsidR="00B1010D" w:rsidRPr="007A64A1" w:rsidRDefault="00B1010D" w:rsidP="001E7C55">
      <w:pPr>
        <w:spacing w:before="100"/>
        <w:rPr>
          <w:sz w:val="16"/>
          <w:szCs w:val="16"/>
          <w:lang w:val="hu-HU"/>
        </w:rPr>
      </w:pPr>
    </w:p>
    <w:sectPr w:rsidR="00B1010D" w:rsidRPr="007A64A1" w:rsidSect="00BD542D">
      <w:headerReference w:type="default" r:id="rId14"/>
      <w:pgSz w:w="11910" w:h="16840"/>
      <w:pgMar w:top="709" w:right="600" w:bottom="280" w:left="600" w:header="397"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9FA504" w14:textId="77777777" w:rsidR="00CB5923" w:rsidRDefault="00CB5923">
      <w:r>
        <w:separator/>
      </w:r>
    </w:p>
  </w:endnote>
  <w:endnote w:type="continuationSeparator" w:id="0">
    <w:p w14:paraId="013A47DA" w14:textId="77777777" w:rsidR="00CB5923" w:rsidRDefault="00CB5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ItalicMT">
    <w:altName w:val="Arial"/>
    <w:panose1 w:val="00000000000000000000"/>
    <w:charset w:val="00"/>
    <w:family w:val="swiss"/>
    <w:notTrueType/>
    <w:pitch w:val="default"/>
    <w:sig w:usb0="00000003" w:usb1="00000000" w:usb2="00000000" w:usb3="00000000" w:csb0="00000001" w:csb1="00000000"/>
  </w:font>
  <w:font w:name="ArialMT">
    <w:altName w:val="MS Mincho"/>
    <w:panose1 w:val="00000000000000000000"/>
    <w:charset w:val="80"/>
    <w:family w:val="auto"/>
    <w:notTrueType/>
    <w:pitch w:val="default"/>
    <w:sig w:usb0="00000007" w:usb1="08070000" w:usb2="00000010" w:usb3="00000000" w:csb0="0002000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21A38C" w14:textId="77777777" w:rsidR="00CB5923" w:rsidRDefault="00CB5923">
      <w:r>
        <w:separator/>
      </w:r>
    </w:p>
  </w:footnote>
  <w:footnote w:type="continuationSeparator" w:id="0">
    <w:p w14:paraId="7E94D690" w14:textId="77777777" w:rsidR="00CB5923" w:rsidRDefault="00CB5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B8FD6" w14:textId="6ACD974E" w:rsidR="00AF47A3" w:rsidRPr="00DD2698" w:rsidRDefault="00AF47A3" w:rsidP="00AF47A3">
    <w:pPr>
      <w:pStyle w:val="lfej"/>
      <w:tabs>
        <w:tab w:val="clear" w:pos="9072"/>
        <w:tab w:val="right" w:pos="10632"/>
      </w:tabs>
      <w:rPr>
        <w:sz w:val="20"/>
        <w:szCs w:val="20"/>
      </w:rPr>
    </w:pPr>
    <w:r>
      <w:rPr>
        <w:sz w:val="20"/>
      </w:rPr>
      <w:t>Attract Kft.</w:t>
    </w:r>
    <w:r>
      <w:rPr>
        <w:sz w:val="20"/>
      </w:rPr>
      <w:tab/>
    </w:r>
    <w:r>
      <w:rPr>
        <w:sz w:val="20"/>
      </w:rPr>
      <w:tab/>
    </w:r>
    <w:r>
      <w:rPr>
        <w:noProof/>
      </w:rPr>
      <w:drawing>
        <wp:inline distT="0" distB="0" distL="0" distR="0" wp14:anchorId="40AA4AB5" wp14:editId="116F9B15">
          <wp:extent cx="1351373" cy="387785"/>
          <wp:effectExtent l="0" t="0" r="1270" b="0"/>
          <wp:docPr id="5" name="Kép 5" descr="NOSI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SIBO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579" cy="391001"/>
                  </a:xfrm>
                  <a:prstGeom prst="rect">
                    <a:avLst/>
                  </a:prstGeom>
                  <a:noFill/>
                  <a:ln>
                    <a:noFill/>
                  </a:ln>
                </pic:spPr>
              </pic:pic>
            </a:graphicData>
          </a:graphic>
        </wp:inline>
      </w:drawing>
    </w:r>
  </w:p>
  <w:p w14:paraId="71BD04E1" w14:textId="0D817921" w:rsidR="00AF47A3" w:rsidRPr="00DD2698" w:rsidRDefault="00AF47A3" w:rsidP="00AF47A3">
    <w:pPr>
      <w:pStyle w:val="lfej"/>
      <w:rPr>
        <w:sz w:val="20"/>
        <w:szCs w:val="20"/>
      </w:rPr>
    </w:pPr>
    <w:r>
      <w:rPr>
        <w:sz w:val="20"/>
      </w:rPr>
      <w:t>7622 Pécs, Siklósi út 1/1.</w:t>
    </w:r>
    <w:r w:rsidR="005F54F8">
      <w:rPr>
        <w:sz w:val="20"/>
      </w:rPr>
      <w:t xml:space="preserve"> - </w:t>
    </w:r>
    <w:r w:rsidR="005F54F8" w:rsidRPr="005F54F8">
      <w:rPr>
        <w:sz w:val="20"/>
      </w:rPr>
      <w:t>Maďarsko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182048"/>
    <w:multiLevelType w:val="hybridMultilevel"/>
    <w:tmpl w:val="1696F5B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6636811"/>
    <w:multiLevelType w:val="hybridMultilevel"/>
    <w:tmpl w:val="2624C0A8"/>
    <w:lvl w:ilvl="0" w:tplc="A2A06278">
      <w:numFmt w:val="bullet"/>
      <w:lvlText w:val="*"/>
      <w:lvlJc w:val="left"/>
      <w:pPr>
        <w:ind w:left="605" w:hanging="162"/>
      </w:pPr>
      <w:rPr>
        <w:rFonts w:ascii="Century Gothic" w:eastAsia="Century Gothic" w:hAnsi="Century Gothic" w:cs="Century Gothic" w:hint="default"/>
        <w:b w:val="0"/>
        <w:bCs w:val="0"/>
        <w:i w:val="0"/>
        <w:iCs w:val="0"/>
        <w:w w:val="100"/>
        <w:position w:val="-3"/>
        <w:sz w:val="16"/>
        <w:szCs w:val="16"/>
        <w:lang w:val="en-GB" w:eastAsia="en-US" w:bidi="ar-SA"/>
      </w:rPr>
    </w:lvl>
    <w:lvl w:ilvl="1" w:tplc="FA80AEE0">
      <w:numFmt w:val="bullet"/>
      <w:lvlText w:val="•"/>
      <w:lvlJc w:val="left"/>
      <w:pPr>
        <w:ind w:left="1610" w:hanging="162"/>
      </w:pPr>
      <w:rPr>
        <w:rFonts w:hint="default"/>
        <w:lang w:val="en-GB" w:eastAsia="en-US" w:bidi="ar-SA"/>
      </w:rPr>
    </w:lvl>
    <w:lvl w:ilvl="2" w:tplc="34A87138">
      <w:numFmt w:val="bullet"/>
      <w:lvlText w:val="•"/>
      <w:lvlJc w:val="left"/>
      <w:pPr>
        <w:ind w:left="2621" w:hanging="162"/>
      </w:pPr>
      <w:rPr>
        <w:rFonts w:hint="default"/>
        <w:lang w:val="en-GB" w:eastAsia="en-US" w:bidi="ar-SA"/>
      </w:rPr>
    </w:lvl>
    <w:lvl w:ilvl="3" w:tplc="F12CD916">
      <w:numFmt w:val="bullet"/>
      <w:lvlText w:val="•"/>
      <w:lvlJc w:val="left"/>
      <w:pPr>
        <w:ind w:left="3631" w:hanging="162"/>
      </w:pPr>
      <w:rPr>
        <w:rFonts w:hint="default"/>
        <w:lang w:val="en-GB" w:eastAsia="en-US" w:bidi="ar-SA"/>
      </w:rPr>
    </w:lvl>
    <w:lvl w:ilvl="4" w:tplc="BBA2AEFA">
      <w:numFmt w:val="bullet"/>
      <w:lvlText w:val="•"/>
      <w:lvlJc w:val="left"/>
      <w:pPr>
        <w:ind w:left="4642" w:hanging="162"/>
      </w:pPr>
      <w:rPr>
        <w:rFonts w:hint="default"/>
        <w:lang w:val="en-GB" w:eastAsia="en-US" w:bidi="ar-SA"/>
      </w:rPr>
    </w:lvl>
    <w:lvl w:ilvl="5" w:tplc="1E1EE534">
      <w:numFmt w:val="bullet"/>
      <w:lvlText w:val="•"/>
      <w:lvlJc w:val="left"/>
      <w:pPr>
        <w:ind w:left="5652" w:hanging="162"/>
      </w:pPr>
      <w:rPr>
        <w:rFonts w:hint="default"/>
        <w:lang w:val="en-GB" w:eastAsia="en-US" w:bidi="ar-SA"/>
      </w:rPr>
    </w:lvl>
    <w:lvl w:ilvl="6" w:tplc="B4907526">
      <w:numFmt w:val="bullet"/>
      <w:lvlText w:val="•"/>
      <w:lvlJc w:val="left"/>
      <w:pPr>
        <w:ind w:left="6663" w:hanging="162"/>
      </w:pPr>
      <w:rPr>
        <w:rFonts w:hint="default"/>
        <w:lang w:val="en-GB" w:eastAsia="en-US" w:bidi="ar-SA"/>
      </w:rPr>
    </w:lvl>
    <w:lvl w:ilvl="7" w:tplc="A91AF428">
      <w:numFmt w:val="bullet"/>
      <w:lvlText w:val="•"/>
      <w:lvlJc w:val="left"/>
      <w:pPr>
        <w:ind w:left="7673" w:hanging="162"/>
      </w:pPr>
      <w:rPr>
        <w:rFonts w:hint="default"/>
        <w:lang w:val="en-GB" w:eastAsia="en-US" w:bidi="ar-SA"/>
      </w:rPr>
    </w:lvl>
    <w:lvl w:ilvl="8" w:tplc="55F4E26C">
      <w:numFmt w:val="bullet"/>
      <w:lvlText w:val="•"/>
      <w:lvlJc w:val="left"/>
      <w:pPr>
        <w:ind w:left="8684" w:hanging="162"/>
      </w:pPr>
      <w:rPr>
        <w:rFonts w:hint="default"/>
        <w:lang w:val="en-GB" w:eastAsia="en-US" w:bidi="ar-SA"/>
      </w:rPr>
    </w:lvl>
  </w:abstractNum>
  <w:abstractNum w:abstractNumId="2" w15:restartNumberingAfterBreak="0">
    <w:nsid w:val="5E9C5850"/>
    <w:multiLevelType w:val="hybridMultilevel"/>
    <w:tmpl w:val="7EBC84A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9265060">
    <w:abstractNumId w:val="1"/>
  </w:num>
  <w:num w:numId="2" w16cid:durableId="696347371">
    <w:abstractNumId w:val="0"/>
  </w:num>
  <w:num w:numId="3" w16cid:durableId="1842966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10D"/>
    <w:rsid w:val="00085A2F"/>
    <w:rsid w:val="000B6482"/>
    <w:rsid w:val="000D3353"/>
    <w:rsid w:val="000D6B18"/>
    <w:rsid w:val="00111374"/>
    <w:rsid w:val="00122E46"/>
    <w:rsid w:val="00153A3C"/>
    <w:rsid w:val="001A5315"/>
    <w:rsid w:val="001D3AE0"/>
    <w:rsid w:val="001E7C55"/>
    <w:rsid w:val="002249AC"/>
    <w:rsid w:val="00265647"/>
    <w:rsid w:val="002752C1"/>
    <w:rsid w:val="0032332F"/>
    <w:rsid w:val="0035062D"/>
    <w:rsid w:val="003576A1"/>
    <w:rsid w:val="003925EA"/>
    <w:rsid w:val="003B5571"/>
    <w:rsid w:val="00486F06"/>
    <w:rsid w:val="005061A3"/>
    <w:rsid w:val="00520D0D"/>
    <w:rsid w:val="00527CFB"/>
    <w:rsid w:val="00567D63"/>
    <w:rsid w:val="00586C6D"/>
    <w:rsid w:val="005934B3"/>
    <w:rsid w:val="005F54F8"/>
    <w:rsid w:val="0066367E"/>
    <w:rsid w:val="0069681C"/>
    <w:rsid w:val="00720719"/>
    <w:rsid w:val="00733CBD"/>
    <w:rsid w:val="00795D6E"/>
    <w:rsid w:val="007A5DD0"/>
    <w:rsid w:val="007A64A1"/>
    <w:rsid w:val="007D2D9A"/>
    <w:rsid w:val="007F735E"/>
    <w:rsid w:val="00804FD0"/>
    <w:rsid w:val="00820ED2"/>
    <w:rsid w:val="00883BB9"/>
    <w:rsid w:val="008A5EEA"/>
    <w:rsid w:val="008B1C21"/>
    <w:rsid w:val="008E0CD6"/>
    <w:rsid w:val="009D2036"/>
    <w:rsid w:val="00A17293"/>
    <w:rsid w:val="00A470A2"/>
    <w:rsid w:val="00A5337C"/>
    <w:rsid w:val="00AF47A3"/>
    <w:rsid w:val="00B1010D"/>
    <w:rsid w:val="00B34835"/>
    <w:rsid w:val="00B35FF9"/>
    <w:rsid w:val="00BD4130"/>
    <w:rsid w:val="00BD542D"/>
    <w:rsid w:val="00BD705F"/>
    <w:rsid w:val="00BE7A16"/>
    <w:rsid w:val="00C023FB"/>
    <w:rsid w:val="00C04D6E"/>
    <w:rsid w:val="00C0749C"/>
    <w:rsid w:val="00C33DBF"/>
    <w:rsid w:val="00C4094E"/>
    <w:rsid w:val="00C549F5"/>
    <w:rsid w:val="00C715EE"/>
    <w:rsid w:val="00CB5923"/>
    <w:rsid w:val="00CB6E4B"/>
    <w:rsid w:val="00D0395D"/>
    <w:rsid w:val="00D0678D"/>
    <w:rsid w:val="00D729BD"/>
    <w:rsid w:val="00DA608E"/>
    <w:rsid w:val="00DC289A"/>
    <w:rsid w:val="00DD2698"/>
    <w:rsid w:val="00E105B7"/>
    <w:rsid w:val="00E62384"/>
    <w:rsid w:val="00E87B35"/>
    <w:rsid w:val="00E95D5A"/>
    <w:rsid w:val="00E96625"/>
    <w:rsid w:val="00ED4E8A"/>
    <w:rsid w:val="00F06678"/>
    <w:rsid w:val="00F428DD"/>
    <w:rsid w:val="00FA1A17"/>
    <w:rsid w:val="00FC2F4F"/>
    <w:rsid w:val="00FF2CE0"/>
  </w:rsids>
  <m:mathPr>
    <m:mathFont m:val="Cambria Math"/>
    <m:brkBin m:val="before"/>
    <m:brkBinSub m:val="--"/>
    <m:smallFrac m:val="0"/>
    <m:dispDef/>
    <m:lMargin m:val="0"/>
    <m:rMargin m:val="0"/>
    <m:defJc m:val="centerGroup"/>
    <m:wrapIndent m:val="1440"/>
    <m:intLim m:val="subSup"/>
    <m:naryLim m:val="undOvr"/>
  </m:mathPr>
  <w:themeFontLang w:val="hu-H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1EDA8"/>
  <w15:docId w15:val="{7EF44681-D1D7-44A3-AA01-0999CA21F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Century Gothic" w:eastAsia="Century Gothic" w:hAnsi="Century Gothic" w:cs="Century Gothic"/>
    </w:rPr>
  </w:style>
  <w:style w:type="paragraph" w:styleId="Cmsor1">
    <w:name w:val="heading 1"/>
    <w:basedOn w:val="Norml"/>
    <w:uiPriority w:val="9"/>
    <w:qFormat/>
    <w:pPr>
      <w:ind w:left="20"/>
      <w:outlineLvl w:val="0"/>
    </w:pPr>
    <w:rPr>
      <w:b/>
      <w:bCs/>
      <w:sz w:val="20"/>
      <w:szCs w:val="20"/>
    </w:rPr>
  </w:style>
  <w:style w:type="paragraph" w:styleId="Cmsor2">
    <w:name w:val="heading 2"/>
    <w:basedOn w:val="Norml"/>
    <w:uiPriority w:val="9"/>
    <w:unhideWhenUsed/>
    <w:qFormat/>
    <w:pPr>
      <w:ind w:left="120"/>
      <w:outlineLvl w:val="1"/>
    </w:pPr>
    <w:rPr>
      <w:b/>
      <w:bCs/>
      <w:sz w:val="14"/>
      <w:szCs w:val="1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uiPriority w:val="1"/>
    <w:qFormat/>
    <w:rPr>
      <w:sz w:val="14"/>
      <w:szCs w:val="14"/>
    </w:rPr>
  </w:style>
  <w:style w:type="paragraph" w:styleId="Cm">
    <w:name w:val="Title"/>
    <w:basedOn w:val="Norml"/>
    <w:uiPriority w:val="10"/>
    <w:qFormat/>
    <w:pPr>
      <w:spacing w:before="20"/>
      <w:ind w:left="20"/>
    </w:pPr>
    <w:rPr>
      <w:b/>
      <w:bCs/>
      <w:sz w:val="68"/>
      <w:szCs w:val="68"/>
    </w:rPr>
  </w:style>
  <w:style w:type="paragraph" w:styleId="Listaszerbekezds">
    <w:name w:val="List Paragraph"/>
    <w:basedOn w:val="Norml"/>
    <w:uiPriority w:val="1"/>
    <w:qFormat/>
    <w:pPr>
      <w:ind w:left="605" w:hanging="163"/>
    </w:pPr>
  </w:style>
  <w:style w:type="paragraph" w:customStyle="1" w:styleId="TableParagraph">
    <w:name w:val="Table Paragraph"/>
    <w:basedOn w:val="Norml"/>
    <w:uiPriority w:val="1"/>
    <w:qFormat/>
  </w:style>
  <w:style w:type="paragraph" w:styleId="lfej">
    <w:name w:val="header"/>
    <w:basedOn w:val="Norml"/>
    <w:link w:val="lfejChar"/>
    <w:uiPriority w:val="99"/>
    <w:unhideWhenUsed/>
    <w:rsid w:val="00FC2F4F"/>
    <w:pPr>
      <w:tabs>
        <w:tab w:val="center" w:pos="4536"/>
        <w:tab w:val="right" w:pos="9072"/>
      </w:tabs>
    </w:pPr>
  </w:style>
  <w:style w:type="character" w:customStyle="1" w:styleId="lfejChar">
    <w:name w:val="Élőfej Char"/>
    <w:basedOn w:val="Bekezdsalapbettpusa"/>
    <w:link w:val="lfej"/>
    <w:uiPriority w:val="99"/>
    <w:rsid w:val="00FC2F4F"/>
    <w:rPr>
      <w:rFonts w:ascii="Century Gothic" w:eastAsia="Century Gothic" w:hAnsi="Century Gothic" w:cs="Century Gothic"/>
      <w:lang w:val="cs-CZ"/>
    </w:rPr>
  </w:style>
  <w:style w:type="paragraph" w:styleId="llb">
    <w:name w:val="footer"/>
    <w:basedOn w:val="Norml"/>
    <w:link w:val="llbChar"/>
    <w:uiPriority w:val="99"/>
    <w:unhideWhenUsed/>
    <w:rsid w:val="00FC2F4F"/>
    <w:pPr>
      <w:tabs>
        <w:tab w:val="center" w:pos="4536"/>
        <w:tab w:val="right" w:pos="9072"/>
      </w:tabs>
    </w:pPr>
  </w:style>
  <w:style w:type="character" w:customStyle="1" w:styleId="llbChar">
    <w:name w:val="Élőláb Char"/>
    <w:basedOn w:val="Bekezdsalapbettpusa"/>
    <w:link w:val="llb"/>
    <w:uiPriority w:val="99"/>
    <w:rsid w:val="00FC2F4F"/>
    <w:rPr>
      <w:rFonts w:ascii="Century Gothic" w:eastAsia="Century Gothic" w:hAnsi="Century Gothic" w:cs="Century Gothic"/>
      <w:lang w:val="cs-CZ"/>
    </w:rPr>
  </w:style>
  <w:style w:type="paragraph" w:styleId="Vltozat">
    <w:name w:val="Revision"/>
    <w:hidden/>
    <w:uiPriority w:val="99"/>
    <w:semiHidden/>
    <w:rsid w:val="00567D63"/>
    <w:pPr>
      <w:widowControl/>
      <w:autoSpaceDE/>
      <w:autoSpaceDN/>
    </w:pPr>
    <w:rPr>
      <w:rFonts w:ascii="Century Gothic" w:eastAsia="Century Gothic" w:hAnsi="Century Gothic" w:cs="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osiboo.e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tomerservice@nosiboo.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osiboo.e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ustomerservice@nosibo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F8BD8BC39F96429DF794F88E767D1D" ma:contentTypeVersion="21" ma:contentTypeDescription="Create a new document." ma:contentTypeScope="" ma:versionID="6e9db66092dc5cbe472e992cc19d5479">
  <xsd:schema xmlns:xsd="http://www.w3.org/2001/XMLSchema" xmlns:xs="http://www.w3.org/2001/XMLSchema" xmlns:p="http://schemas.microsoft.com/office/2006/metadata/properties" xmlns:ns2="ea18b12e-9b97-40bb-bb4d-4e11fc3d0099" xmlns:ns3="8eff53fc-46a4-4382-95c5-d2d600a101be" targetNamespace="http://schemas.microsoft.com/office/2006/metadata/properties" ma:root="true" ma:fieldsID="9d2647546a69e3ed1b91d2c9a5457959" ns2:_="" ns3:_="">
    <xsd:import namespace="ea18b12e-9b97-40bb-bb4d-4e11fc3d0099"/>
    <xsd:import namespace="8eff53fc-46a4-4382-95c5-d2d600a101b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Thumbnail"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8b12e-9b97-40bb-bb4d-4e11fc3d0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Thumbnail" ma:index="19" nillable="true" ma:displayName="Thumbnail" ma:internalName="Thumbnail">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610ef1e-6780-49cc-9d48-d7cfa2ef80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ff53fc-46a4-4382-95c5-d2d600a101b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cc5efdb-f959-4f09-8985-b6915fbb15e4}" ma:internalName="TaxCatchAll" ma:showField="CatchAllData" ma:web="8eff53fc-46a4-4382-95c5-d2d600a101be">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TaxKeywordTaxHTField" ma:index="28" nillable="true" ma:taxonomy="true" ma:internalName="TaxKeywordTaxHTField" ma:taxonomyFieldName="TaxKeyword" ma:displayName="Enterprise Keywords" ma:fieldId="{23f27201-bee3-471e-b2e7-b64fd8b7ca38}" ma:taxonomyMulti="true" ma:sspId="6610ef1e-6780-49cc-9d48-d7cfa2ef804c"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humbnail xmlns="ea18b12e-9b97-40bb-bb4d-4e11fc3d0099" xsi:nil="true"/>
    <lcf76f155ced4ddcb4097134ff3c332f xmlns="ea18b12e-9b97-40bb-bb4d-4e11fc3d0099">
      <Terms xmlns="http://schemas.microsoft.com/office/infopath/2007/PartnerControls"/>
    </lcf76f155ced4ddcb4097134ff3c332f>
    <TaxCatchAll xmlns="8eff53fc-46a4-4382-95c5-d2d600a101be" xsi:nil="true"/>
    <TaxKeywordTaxHTField xmlns="8eff53fc-46a4-4382-95c5-d2d600a101be">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B79E1F-FB97-481E-84BD-86EC6C966E40}"/>
</file>

<file path=customXml/itemProps2.xml><?xml version="1.0" encoding="utf-8"?>
<ds:datastoreItem xmlns:ds="http://schemas.openxmlformats.org/officeDocument/2006/customXml" ds:itemID="{D6FCC23C-63C3-4C0B-ADDB-3DD667725EB5}">
  <ds:schemaRefs>
    <ds:schemaRef ds:uri="http://schemas.microsoft.com/office/2006/metadata/properties"/>
    <ds:schemaRef ds:uri="http://schemas.microsoft.com/office/infopath/2007/PartnerControls"/>
    <ds:schemaRef ds:uri="ea18b12e-9b97-40bb-bb4d-4e11fc3d0099"/>
    <ds:schemaRef ds:uri="8eff53fc-46a4-4382-95c5-d2d600a101be"/>
  </ds:schemaRefs>
</ds:datastoreItem>
</file>

<file path=customXml/itemProps3.xml><?xml version="1.0" encoding="utf-8"?>
<ds:datastoreItem xmlns:ds="http://schemas.openxmlformats.org/officeDocument/2006/customXml" ds:itemID="{44BB69B6-6846-4DEC-9B81-7295999502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559</Words>
  <Characters>3859</Characters>
  <Application>Microsoft Office Word</Application>
  <DocSecurity>0</DocSecurity>
  <Lines>32</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Enikő Molnár-Magyar</cp:lastModifiedBy>
  <cp:revision>7</cp:revision>
  <dcterms:created xsi:type="dcterms:W3CDTF">2024-06-06T06:52:00Z</dcterms:created>
  <dcterms:modified xsi:type="dcterms:W3CDTF">2024-06-18T11:57:00Z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2021-02-05T00:00:00Z</vt:filetime>
  </property>
  <property fmtid="{D5CDD505-2E9C-101B-9397-08002B2CF9AE}" pid="3" name="Creator">
    <vt:lpwstr>Adobe InDesign 15.1 (Macintosh)</vt:lpwstr>
  </property>
  <property fmtid="{D5CDD505-2E9C-101B-9397-08002B2CF9AE}" pid="4" name="LastSaved">
    <vt:filetime>2022-04-11T00:00:00Z</vt:filetime>
  </property>
  <property fmtid="{D5CDD505-2E9C-101B-9397-08002B2CF9AE}" pid="5" name="ContentTypeId">
    <vt:lpwstr>0x0101005DF8BD8BC39F96429DF794F88E767D1D</vt:lpwstr>
  </property>
  <property fmtid="{D5CDD505-2E9C-101B-9397-08002B2CF9AE}" pid="6" name="TaxKeyword">
    <vt:lpwstr/>
  </property>
  <property fmtid="{D5CDD505-2E9C-101B-9397-08002B2CF9AE}" pid="7" name="MediaServiceImageTags">
    <vt:lpwstr/>
  </property>
</Properties>
</file>